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33351" w14:textId="7FC58D03" w:rsidR="0099090B" w:rsidRPr="00CD34EE" w:rsidRDefault="0099090B" w:rsidP="00036036">
      <w:pPr>
        <w:pBdr>
          <w:bottom w:val="single" w:sz="4" w:space="1" w:color="auto"/>
        </w:pBdr>
        <w:jc w:val="center"/>
        <w:rPr>
          <w:rFonts w:asciiTheme="majorBidi" w:hAnsiTheme="majorBidi" w:cstheme="majorBidi"/>
          <w:b/>
          <w:bCs/>
          <w:sz w:val="22"/>
          <w:szCs w:val="22"/>
        </w:rPr>
      </w:pPr>
      <w:r w:rsidRPr="00CD34EE">
        <w:rPr>
          <w:rFonts w:asciiTheme="majorBidi" w:hAnsiTheme="majorBidi" w:cstheme="majorBidi"/>
          <w:b/>
          <w:bCs/>
          <w:sz w:val="22"/>
          <w:szCs w:val="22"/>
        </w:rPr>
        <w:t>Project Team Definition</w:t>
      </w:r>
    </w:p>
    <w:p w14:paraId="77DCE9E0" w14:textId="723606D8" w:rsidR="00C35587" w:rsidRPr="004752AD" w:rsidRDefault="0099090B" w:rsidP="0099090B">
      <w:pPr>
        <w:jc w:val="center"/>
        <w:rPr>
          <w:rFonts w:asciiTheme="majorBidi" w:hAnsiTheme="majorBidi" w:cstheme="majorBidi"/>
          <w:b/>
          <w:bCs/>
          <w:sz w:val="28"/>
          <w:szCs w:val="28"/>
        </w:rPr>
      </w:pPr>
      <w:r w:rsidRPr="004752AD">
        <w:rPr>
          <w:rFonts w:asciiTheme="majorBidi" w:hAnsiTheme="majorBidi" w:cstheme="majorBidi"/>
          <w:b/>
          <w:bCs/>
          <w:sz w:val="28"/>
          <w:szCs w:val="28"/>
        </w:rPr>
        <w:t>FMG Project Team on S</w:t>
      </w:r>
      <w:r w:rsidR="004752AD">
        <w:rPr>
          <w:rFonts w:asciiTheme="majorBidi" w:hAnsiTheme="majorBidi" w:cstheme="majorBidi"/>
          <w:b/>
          <w:bCs/>
          <w:sz w:val="28"/>
          <w:szCs w:val="28"/>
        </w:rPr>
        <w:t xml:space="preserve">pace-based </w:t>
      </w:r>
      <w:r w:rsidRPr="004752AD">
        <w:rPr>
          <w:rFonts w:asciiTheme="majorBidi" w:hAnsiTheme="majorBidi" w:cstheme="majorBidi"/>
          <w:b/>
          <w:bCs/>
          <w:sz w:val="28"/>
          <w:szCs w:val="28"/>
        </w:rPr>
        <w:t>VHF</w:t>
      </w:r>
      <w:r w:rsidR="004752AD">
        <w:rPr>
          <w:rFonts w:asciiTheme="majorBidi" w:hAnsiTheme="majorBidi" w:cstheme="majorBidi"/>
          <w:b/>
          <w:bCs/>
          <w:sz w:val="28"/>
          <w:szCs w:val="28"/>
        </w:rPr>
        <w:t xml:space="preserve"> (SBVHF PT)</w:t>
      </w:r>
    </w:p>
    <w:p w14:paraId="362BEA54" w14:textId="77777777" w:rsidR="0099090B" w:rsidRPr="00CD34EE" w:rsidRDefault="0099090B" w:rsidP="0099090B">
      <w:pPr>
        <w:jc w:val="center"/>
        <w:rPr>
          <w:rFonts w:asciiTheme="majorBidi" w:hAnsiTheme="majorBidi" w:cstheme="majorBidi"/>
          <w:b/>
          <w:bCs/>
          <w:sz w:val="22"/>
          <w:szCs w:val="22"/>
        </w:rPr>
      </w:pPr>
    </w:p>
    <w:p w14:paraId="457CEE4B" w14:textId="79C1CDB4" w:rsidR="007F1A9D" w:rsidRPr="007F1A9D" w:rsidRDefault="007F1A9D" w:rsidP="0099090B">
      <w:pPr>
        <w:jc w:val="both"/>
        <w:rPr>
          <w:rFonts w:asciiTheme="majorBidi" w:hAnsiTheme="majorBidi" w:cstheme="majorBidi"/>
          <w:b/>
          <w:bCs/>
          <w:sz w:val="22"/>
          <w:szCs w:val="22"/>
        </w:rPr>
      </w:pPr>
      <w:r w:rsidRPr="007F1A9D">
        <w:rPr>
          <w:rFonts w:asciiTheme="majorBidi" w:hAnsiTheme="majorBidi" w:cstheme="majorBidi"/>
          <w:b/>
          <w:bCs/>
          <w:sz w:val="22"/>
          <w:szCs w:val="22"/>
        </w:rPr>
        <w:t>Introduction:</w:t>
      </w:r>
    </w:p>
    <w:p w14:paraId="452F8BC2" w14:textId="7C2F1DDB" w:rsidR="0099090B" w:rsidRPr="00CD34EE" w:rsidRDefault="0099090B" w:rsidP="0099090B">
      <w:pPr>
        <w:jc w:val="both"/>
        <w:rPr>
          <w:rFonts w:asciiTheme="majorBidi" w:hAnsiTheme="majorBidi" w:cstheme="majorBidi"/>
          <w:sz w:val="22"/>
          <w:szCs w:val="22"/>
        </w:rPr>
      </w:pPr>
      <w:r w:rsidRPr="00CD34EE">
        <w:rPr>
          <w:rFonts w:asciiTheme="majorBidi" w:hAnsiTheme="majorBidi" w:cstheme="majorBidi"/>
          <w:sz w:val="22"/>
          <w:szCs w:val="22"/>
        </w:rPr>
        <w:t xml:space="preserve">The SBVHF PT is established by FMG/31 with the aim to elaborate and propose measures of procedural and technical matters, as necessary, in view of securing the integrity of the EUR Region environment of frequency assignments in the context of future </w:t>
      </w:r>
      <w:r w:rsidR="004752AD" w:rsidRPr="00CD34EE">
        <w:rPr>
          <w:rFonts w:asciiTheme="majorBidi" w:hAnsiTheme="majorBidi" w:cstheme="majorBidi"/>
          <w:sz w:val="22"/>
          <w:szCs w:val="22"/>
        </w:rPr>
        <w:t>implementation</w:t>
      </w:r>
      <w:r w:rsidR="004752AD">
        <w:rPr>
          <w:rFonts w:asciiTheme="majorBidi" w:hAnsiTheme="majorBidi" w:cstheme="majorBidi"/>
          <w:sz w:val="22"/>
          <w:szCs w:val="22"/>
        </w:rPr>
        <w:t xml:space="preserve"> of</w:t>
      </w:r>
      <w:r w:rsidR="004752AD" w:rsidRPr="00CD34EE">
        <w:rPr>
          <w:rFonts w:asciiTheme="majorBidi" w:hAnsiTheme="majorBidi" w:cstheme="majorBidi"/>
          <w:sz w:val="22"/>
          <w:szCs w:val="22"/>
        </w:rPr>
        <w:t xml:space="preserve"> </w:t>
      </w:r>
      <w:r w:rsidRPr="00CD34EE">
        <w:rPr>
          <w:rFonts w:asciiTheme="majorBidi" w:hAnsiTheme="majorBidi" w:cstheme="majorBidi"/>
          <w:sz w:val="22"/>
          <w:szCs w:val="22"/>
        </w:rPr>
        <w:t>S</w:t>
      </w:r>
      <w:r w:rsidR="004752AD">
        <w:rPr>
          <w:rFonts w:asciiTheme="majorBidi" w:hAnsiTheme="majorBidi" w:cstheme="majorBidi"/>
          <w:sz w:val="22"/>
          <w:szCs w:val="22"/>
        </w:rPr>
        <w:t xml:space="preserve">pace-based </w:t>
      </w:r>
      <w:r w:rsidRPr="00CD34EE">
        <w:rPr>
          <w:rFonts w:asciiTheme="majorBidi" w:hAnsiTheme="majorBidi" w:cstheme="majorBidi"/>
          <w:sz w:val="22"/>
          <w:szCs w:val="22"/>
        </w:rPr>
        <w:t>VHF.</w:t>
      </w:r>
    </w:p>
    <w:p w14:paraId="3F3C651B" w14:textId="30B2FF8B" w:rsidR="0099090B" w:rsidRPr="007F1A9D" w:rsidRDefault="0099090B" w:rsidP="0099090B">
      <w:pPr>
        <w:jc w:val="both"/>
        <w:rPr>
          <w:rFonts w:asciiTheme="majorBidi" w:hAnsiTheme="majorBidi" w:cstheme="majorBidi"/>
          <w:b/>
          <w:bCs/>
          <w:sz w:val="22"/>
          <w:szCs w:val="22"/>
        </w:rPr>
      </w:pPr>
      <w:r w:rsidRPr="007F1A9D">
        <w:rPr>
          <w:rFonts w:asciiTheme="majorBidi" w:hAnsiTheme="majorBidi" w:cstheme="majorBidi"/>
          <w:b/>
          <w:bCs/>
          <w:sz w:val="22"/>
          <w:szCs w:val="22"/>
        </w:rPr>
        <w:t>High-level objectives:</w:t>
      </w:r>
    </w:p>
    <w:p w14:paraId="7064A683" w14:textId="0A79A49B" w:rsidR="0099090B" w:rsidRPr="00CD34EE" w:rsidRDefault="0099090B" w:rsidP="0099090B">
      <w:pPr>
        <w:numPr>
          <w:ilvl w:val="0"/>
          <w:numId w:val="1"/>
        </w:numPr>
        <w:jc w:val="both"/>
        <w:rPr>
          <w:rFonts w:asciiTheme="majorBidi" w:hAnsiTheme="majorBidi" w:cstheme="majorBidi"/>
          <w:sz w:val="22"/>
          <w:szCs w:val="22"/>
          <w:lang w:val="en-GB"/>
        </w:rPr>
      </w:pPr>
      <w:r w:rsidRPr="00CD34EE">
        <w:rPr>
          <w:rFonts w:asciiTheme="majorBidi" w:hAnsiTheme="majorBidi" w:cstheme="majorBidi"/>
          <w:sz w:val="22"/>
          <w:szCs w:val="22"/>
          <w:lang w:val="en-GB"/>
        </w:rPr>
        <w:t xml:space="preserve">Analyse current interregional procedures and identify areas of improvement or modification required by the introduction of </w:t>
      </w:r>
      <w:r w:rsidR="004752AD" w:rsidRPr="00CD34EE">
        <w:rPr>
          <w:rFonts w:asciiTheme="majorBidi" w:hAnsiTheme="majorBidi" w:cstheme="majorBidi"/>
          <w:sz w:val="22"/>
          <w:szCs w:val="22"/>
        </w:rPr>
        <w:t>S</w:t>
      </w:r>
      <w:r w:rsidR="004752AD">
        <w:rPr>
          <w:rFonts w:asciiTheme="majorBidi" w:hAnsiTheme="majorBidi" w:cstheme="majorBidi"/>
          <w:sz w:val="22"/>
          <w:szCs w:val="22"/>
        </w:rPr>
        <w:t xml:space="preserve">pace-based </w:t>
      </w:r>
      <w:r w:rsidR="004752AD" w:rsidRPr="00CD34EE">
        <w:rPr>
          <w:rFonts w:asciiTheme="majorBidi" w:hAnsiTheme="majorBidi" w:cstheme="majorBidi"/>
          <w:sz w:val="22"/>
          <w:szCs w:val="22"/>
        </w:rPr>
        <w:t>VHF</w:t>
      </w:r>
      <w:r w:rsidR="004752AD">
        <w:rPr>
          <w:rFonts w:asciiTheme="majorBidi" w:hAnsiTheme="majorBidi" w:cstheme="majorBidi"/>
          <w:sz w:val="22"/>
          <w:szCs w:val="22"/>
        </w:rPr>
        <w:t>.</w:t>
      </w:r>
    </w:p>
    <w:p w14:paraId="6054EEBE" w14:textId="77AC8561" w:rsidR="0099090B" w:rsidRPr="00CD34EE" w:rsidRDefault="0099090B" w:rsidP="0099090B">
      <w:pPr>
        <w:numPr>
          <w:ilvl w:val="0"/>
          <w:numId w:val="1"/>
        </w:numPr>
        <w:jc w:val="both"/>
        <w:rPr>
          <w:rFonts w:asciiTheme="majorBidi" w:hAnsiTheme="majorBidi" w:cstheme="majorBidi"/>
          <w:sz w:val="22"/>
          <w:szCs w:val="22"/>
          <w:lang w:val="en-GB"/>
        </w:rPr>
      </w:pPr>
      <w:r w:rsidRPr="00CD34EE">
        <w:rPr>
          <w:rFonts w:asciiTheme="majorBidi" w:hAnsiTheme="majorBidi" w:cstheme="majorBidi"/>
          <w:sz w:val="22"/>
          <w:szCs w:val="22"/>
          <w:lang w:val="en-GB"/>
        </w:rPr>
        <w:t>Develop and propose enhanced procedures for interregional coordination for resolving frequency request for services affecting spectrum congested area in the continental Europe; This will have to address specifically the case of frequency unavailability and the need for a “shift” mechanism to accommodate the demand</w:t>
      </w:r>
      <w:r w:rsidR="004752AD">
        <w:rPr>
          <w:rFonts w:asciiTheme="majorBidi" w:hAnsiTheme="majorBidi" w:cstheme="majorBidi"/>
          <w:sz w:val="22"/>
          <w:szCs w:val="22"/>
          <w:lang w:val="en-GB"/>
        </w:rPr>
        <w:t>.</w:t>
      </w:r>
    </w:p>
    <w:p w14:paraId="3557E0B1" w14:textId="1742B398" w:rsidR="0099090B" w:rsidRPr="00CD34EE" w:rsidRDefault="0099090B" w:rsidP="0099090B">
      <w:pPr>
        <w:numPr>
          <w:ilvl w:val="0"/>
          <w:numId w:val="1"/>
        </w:numPr>
        <w:jc w:val="both"/>
        <w:rPr>
          <w:rFonts w:asciiTheme="majorBidi" w:hAnsiTheme="majorBidi" w:cstheme="majorBidi"/>
          <w:sz w:val="22"/>
          <w:szCs w:val="22"/>
          <w:lang w:val="en-GB"/>
        </w:rPr>
      </w:pPr>
      <w:r w:rsidRPr="00CD34EE">
        <w:rPr>
          <w:rFonts w:asciiTheme="majorBidi" w:hAnsiTheme="majorBidi" w:cstheme="majorBidi"/>
          <w:sz w:val="22"/>
          <w:szCs w:val="22"/>
          <w:lang w:val="en-GB"/>
        </w:rPr>
        <w:t>Develop and propose interregional procedures dealing with the reporting and resolution of contingency situations (e.g. interferences)</w:t>
      </w:r>
      <w:r w:rsidR="004752AD">
        <w:rPr>
          <w:rFonts w:asciiTheme="majorBidi" w:hAnsiTheme="majorBidi" w:cstheme="majorBidi"/>
          <w:sz w:val="22"/>
          <w:szCs w:val="22"/>
          <w:lang w:val="en-GB"/>
        </w:rPr>
        <w:t>.</w:t>
      </w:r>
    </w:p>
    <w:p w14:paraId="3066F4A0" w14:textId="3AB960A5" w:rsidR="0099090B" w:rsidRPr="007F1A9D" w:rsidRDefault="008847EB" w:rsidP="0099090B">
      <w:pPr>
        <w:jc w:val="both"/>
        <w:rPr>
          <w:rFonts w:asciiTheme="majorBidi" w:hAnsiTheme="majorBidi" w:cstheme="majorBidi"/>
          <w:b/>
          <w:bCs/>
          <w:sz w:val="22"/>
          <w:szCs w:val="22"/>
          <w:lang w:val="en-GB"/>
        </w:rPr>
      </w:pPr>
      <w:r w:rsidRPr="007F1A9D">
        <w:rPr>
          <w:rFonts w:asciiTheme="majorBidi" w:hAnsiTheme="majorBidi" w:cstheme="majorBidi"/>
          <w:b/>
          <w:bCs/>
          <w:sz w:val="22"/>
          <w:szCs w:val="22"/>
          <w:lang w:val="en-GB"/>
        </w:rPr>
        <w:t>Principles</w:t>
      </w:r>
      <w:r w:rsidR="0099090B" w:rsidRPr="007F1A9D">
        <w:rPr>
          <w:rFonts w:asciiTheme="majorBidi" w:hAnsiTheme="majorBidi" w:cstheme="majorBidi"/>
          <w:b/>
          <w:bCs/>
          <w:sz w:val="22"/>
          <w:szCs w:val="22"/>
          <w:lang w:val="en-GB"/>
        </w:rPr>
        <w:t>:</w:t>
      </w:r>
    </w:p>
    <w:p w14:paraId="78C37065" w14:textId="74F095FF" w:rsidR="0099090B" w:rsidRPr="00CD34EE" w:rsidRDefault="0099090B" w:rsidP="0099090B">
      <w:pPr>
        <w:numPr>
          <w:ilvl w:val="0"/>
          <w:numId w:val="1"/>
        </w:numPr>
        <w:jc w:val="both"/>
        <w:rPr>
          <w:rFonts w:asciiTheme="majorBidi" w:hAnsiTheme="majorBidi" w:cstheme="majorBidi"/>
          <w:sz w:val="22"/>
          <w:szCs w:val="22"/>
          <w:lang w:val="en-GB"/>
        </w:rPr>
      </w:pPr>
      <w:r w:rsidRPr="00CD34EE">
        <w:rPr>
          <w:rFonts w:asciiTheme="majorBidi" w:hAnsiTheme="majorBidi" w:cstheme="majorBidi"/>
          <w:sz w:val="22"/>
          <w:szCs w:val="22"/>
          <w:lang w:val="en-GB"/>
        </w:rPr>
        <w:t>Agnostic from any tool currently used in frequency management (e.g. FF, AFM, SAFIRE) and should limit to describe the procedural aspects</w:t>
      </w:r>
      <w:r w:rsidR="004752AD">
        <w:rPr>
          <w:rFonts w:asciiTheme="majorBidi" w:hAnsiTheme="majorBidi" w:cstheme="majorBidi"/>
          <w:sz w:val="22"/>
          <w:szCs w:val="22"/>
          <w:lang w:val="en-GB"/>
        </w:rPr>
        <w:t>.</w:t>
      </w:r>
    </w:p>
    <w:p w14:paraId="7CBBBD76" w14:textId="3FB49AE6" w:rsidR="0099090B" w:rsidRPr="00CD34EE" w:rsidRDefault="0099090B" w:rsidP="0099090B">
      <w:pPr>
        <w:numPr>
          <w:ilvl w:val="0"/>
          <w:numId w:val="1"/>
        </w:numPr>
        <w:jc w:val="both"/>
        <w:rPr>
          <w:rFonts w:asciiTheme="majorBidi" w:hAnsiTheme="majorBidi" w:cstheme="majorBidi"/>
          <w:sz w:val="22"/>
          <w:szCs w:val="22"/>
          <w:lang w:val="en-GB"/>
        </w:rPr>
      </w:pPr>
      <w:r w:rsidRPr="00CD34EE">
        <w:rPr>
          <w:rFonts w:asciiTheme="majorBidi" w:hAnsiTheme="majorBidi" w:cstheme="majorBidi"/>
          <w:sz w:val="22"/>
          <w:szCs w:val="22"/>
          <w:lang w:val="en-GB"/>
        </w:rPr>
        <w:t xml:space="preserve">Independent of the foreseen </w:t>
      </w:r>
      <w:r w:rsidR="004752AD" w:rsidRPr="00CD34EE">
        <w:rPr>
          <w:rFonts w:asciiTheme="majorBidi" w:hAnsiTheme="majorBidi" w:cstheme="majorBidi"/>
          <w:sz w:val="22"/>
          <w:szCs w:val="22"/>
        </w:rPr>
        <w:t>S</w:t>
      </w:r>
      <w:r w:rsidR="004752AD">
        <w:rPr>
          <w:rFonts w:asciiTheme="majorBidi" w:hAnsiTheme="majorBidi" w:cstheme="majorBidi"/>
          <w:sz w:val="22"/>
          <w:szCs w:val="22"/>
        </w:rPr>
        <w:t xml:space="preserve">pace-based </w:t>
      </w:r>
      <w:r w:rsidR="004752AD" w:rsidRPr="00CD34EE">
        <w:rPr>
          <w:rFonts w:asciiTheme="majorBidi" w:hAnsiTheme="majorBidi" w:cstheme="majorBidi"/>
          <w:sz w:val="22"/>
          <w:szCs w:val="22"/>
        </w:rPr>
        <w:t>VHF</w:t>
      </w:r>
      <w:r w:rsidR="004752AD" w:rsidRPr="00CD34EE">
        <w:rPr>
          <w:rFonts w:asciiTheme="majorBidi" w:hAnsiTheme="majorBidi" w:cstheme="majorBidi"/>
          <w:sz w:val="22"/>
          <w:szCs w:val="22"/>
          <w:lang w:val="en-GB"/>
        </w:rPr>
        <w:t xml:space="preserve"> </w:t>
      </w:r>
      <w:r w:rsidRPr="00CD34EE">
        <w:rPr>
          <w:rFonts w:asciiTheme="majorBidi" w:hAnsiTheme="majorBidi" w:cstheme="majorBidi"/>
          <w:sz w:val="22"/>
          <w:szCs w:val="22"/>
          <w:lang w:val="en-GB"/>
        </w:rPr>
        <w:t xml:space="preserve">separation criteria, though acknowledging the fact that the footprint/DOC if such services will have a larger impact than the </w:t>
      </w:r>
      <w:proofErr w:type="gramStart"/>
      <w:r w:rsidRPr="00CD34EE">
        <w:rPr>
          <w:rFonts w:asciiTheme="majorBidi" w:hAnsiTheme="majorBidi" w:cstheme="majorBidi"/>
          <w:sz w:val="22"/>
          <w:szCs w:val="22"/>
          <w:lang w:val="en-GB"/>
        </w:rPr>
        <w:t>ground based</w:t>
      </w:r>
      <w:proofErr w:type="gramEnd"/>
      <w:r w:rsidRPr="00CD34EE">
        <w:rPr>
          <w:rFonts w:asciiTheme="majorBidi" w:hAnsiTheme="majorBidi" w:cstheme="majorBidi"/>
          <w:sz w:val="22"/>
          <w:szCs w:val="22"/>
          <w:lang w:val="en-GB"/>
        </w:rPr>
        <w:t xml:space="preserve"> services.</w:t>
      </w:r>
    </w:p>
    <w:p w14:paraId="496051ED" w14:textId="42AF1013" w:rsidR="0099090B" w:rsidRPr="00CD34EE" w:rsidRDefault="0099090B" w:rsidP="0099090B">
      <w:pPr>
        <w:numPr>
          <w:ilvl w:val="0"/>
          <w:numId w:val="1"/>
        </w:numPr>
        <w:jc w:val="both"/>
        <w:rPr>
          <w:rFonts w:asciiTheme="majorBidi" w:hAnsiTheme="majorBidi" w:cstheme="majorBidi"/>
          <w:sz w:val="22"/>
          <w:szCs w:val="22"/>
          <w:lang w:val="en-GB"/>
        </w:rPr>
      </w:pPr>
      <w:r w:rsidRPr="00CD34EE">
        <w:rPr>
          <w:rFonts w:asciiTheme="majorBidi" w:hAnsiTheme="majorBidi" w:cstheme="majorBidi"/>
          <w:sz w:val="22"/>
          <w:szCs w:val="22"/>
          <w:lang w:val="en-GB"/>
        </w:rPr>
        <w:t xml:space="preserve">Avoid the allocation of a sub-band for exclusive use of </w:t>
      </w:r>
      <w:r w:rsidR="004752AD" w:rsidRPr="00CD34EE">
        <w:rPr>
          <w:rFonts w:asciiTheme="majorBidi" w:hAnsiTheme="majorBidi" w:cstheme="majorBidi"/>
          <w:sz w:val="22"/>
          <w:szCs w:val="22"/>
        </w:rPr>
        <w:t>S</w:t>
      </w:r>
      <w:r w:rsidR="004752AD">
        <w:rPr>
          <w:rFonts w:asciiTheme="majorBidi" w:hAnsiTheme="majorBidi" w:cstheme="majorBidi"/>
          <w:sz w:val="22"/>
          <w:szCs w:val="22"/>
        </w:rPr>
        <w:t xml:space="preserve">pace-based </w:t>
      </w:r>
      <w:r w:rsidR="004752AD" w:rsidRPr="00CD34EE">
        <w:rPr>
          <w:rFonts w:asciiTheme="majorBidi" w:hAnsiTheme="majorBidi" w:cstheme="majorBidi"/>
          <w:sz w:val="22"/>
          <w:szCs w:val="22"/>
        </w:rPr>
        <w:t>VHF</w:t>
      </w:r>
      <w:r w:rsidR="004752AD" w:rsidRPr="00CD34EE">
        <w:rPr>
          <w:rFonts w:asciiTheme="majorBidi" w:hAnsiTheme="majorBidi" w:cstheme="majorBidi"/>
          <w:sz w:val="22"/>
          <w:szCs w:val="22"/>
          <w:lang w:val="en-GB"/>
        </w:rPr>
        <w:t xml:space="preserve"> </w:t>
      </w:r>
      <w:r w:rsidRPr="00CD34EE">
        <w:rPr>
          <w:rFonts w:asciiTheme="majorBidi" w:hAnsiTheme="majorBidi" w:cstheme="majorBidi"/>
          <w:sz w:val="22"/>
          <w:szCs w:val="22"/>
          <w:lang w:val="en-GB"/>
        </w:rPr>
        <w:t>service</w:t>
      </w:r>
      <w:r w:rsidR="004752AD">
        <w:rPr>
          <w:rFonts w:asciiTheme="majorBidi" w:hAnsiTheme="majorBidi" w:cstheme="majorBidi"/>
          <w:sz w:val="22"/>
          <w:szCs w:val="22"/>
          <w:lang w:val="en-GB"/>
        </w:rPr>
        <w:t>.</w:t>
      </w:r>
    </w:p>
    <w:p w14:paraId="06F150AE" w14:textId="61CF7025" w:rsidR="007F1A9D" w:rsidRDefault="007F1A9D" w:rsidP="0099090B">
      <w:pPr>
        <w:jc w:val="both"/>
        <w:rPr>
          <w:rFonts w:asciiTheme="majorBidi" w:hAnsiTheme="majorBidi" w:cstheme="majorBidi"/>
          <w:b/>
          <w:bCs/>
          <w:sz w:val="22"/>
          <w:szCs w:val="22"/>
          <w:lang w:val="en-GB"/>
        </w:rPr>
      </w:pPr>
      <w:r>
        <w:rPr>
          <w:rFonts w:asciiTheme="majorBidi" w:hAnsiTheme="majorBidi" w:cstheme="majorBidi"/>
          <w:b/>
          <w:bCs/>
          <w:sz w:val="22"/>
          <w:szCs w:val="22"/>
          <w:lang w:val="en-GB"/>
        </w:rPr>
        <w:t>Timelines:</w:t>
      </w:r>
    </w:p>
    <w:p w14:paraId="2DC077EA" w14:textId="2B8203F1" w:rsidR="007F1A9D" w:rsidRPr="007F1A9D" w:rsidRDefault="007F1A9D" w:rsidP="007F1A9D">
      <w:pPr>
        <w:pStyle w:val="ListParagraph"/>
        <w:numPr>
          <w:ilvl w:val="0"/>
          <w:numId w:val="1"/>
        </w:numPr>
        <w:jc w:val="both"/>
        <w:rPr>
          <w:rFonts w:asciiTheme="majorBidi" w:hAnsiTheme="majorBidi" w:cstheme="majorBidi"/>
          <w:sz w:val="22"/>
          <w:szCs w:val="22"/>
          <w:lang w:val="en-GB"/>
        </w:rPr>
      </w:pPr>
      <w:r>
        <w:rPr>
          <w:rFonts w:asciiTheme="majorBidi" w:hAnsiTheme="majorBidi" w:cstheme="majorBidi"/>
          <w:sz w:val="22"/>
          <w:szCs w:val="22"/>
          <w:lang w:val="en-GB"/>
        </w:rPr>
        <w:t>November 2025 to September 2026</w:t>
      </w:r>
    </w:p>
    <w:p w14:paraId="0F33C6E5" w14:textId="1AFD6AA7" w:rsidR="0099090B" w:rsidRPr="007F1A9D" w:rsidRDefault="0099090B" w:rsidP="0099090B">
      <w:pPr>
        <w:jc w:val="both"/>
        <w:rPr>
          <w:rFonts w:asciiTheme="majorBidi" w:hAnsiTheme="majorBidi" w:cstheme="majorBidi"/>
          <w:b/>
          <w:bCs/>
          <w:sz w:val="22"/>
          <w:szCs w:val="22"/>
          <w:lang w:val="en-GB"/>
        </w:rPr>
      </w:pPr>
      <w:r w:rsidRPr="007F1A9D">
        <w:rPr>
          <w:rFonts w:asciiTheme="majorBidi" w:hAnsiTheme="majorBidi" w:cstheme="majorBidi"/>
          <w:b/>
          <w:bCs/>
          <w:sz w:val="22"/>
          <w:szCs w:val="22"/>
          <w:lang w:val="en-GB"/>
        </w:rPr>
        <w:t>Members:</w:t>
      </w:r>
    </w:p>
    <w:p w14:paraId="7E808544" w14:textId="3248D333" w:rsidR="0099090B" w:rsidRPr="00CD34EE" w:rsidRDefault="0099090B" w:rsidP="0099090B">
      <w:pPr>
        <w:pStyle w:val="ListParagraph"/>
        <w:numPr>
          <w:ilvl w:val="0"/>
          <w:numId w:val="1"/>
        </w:numPr>
        <w:jc w:val="both"/>
        <w:rPr>
          <w:rFonts w:asciiTheme="majorBidi" w:hAnsiTheme="majorBidi" w:cstheme="majorBidi"/>
          <w:sz w:val="22"/>
          <w:szCs w:val="22"/>
          <w:lang w:val="en-GB"/>
        </w:rPr>
      </w:pPr>
      <w:r w:rsidRPr="00CD34EE">
        <w:rPr>
          <w:rFonts w:asciiTheme="majorBidi" w:hAnsiTheme="majorBidi" w:cstheme="majorBidi"/>
          <w:sz w:val="22"/>
          <w:szCs w:val="22"/>
          <w:lang w:val="en-GB"/>
        </w:rPr>
        <w:t>EUROCONTROL (</w:t>
      </w:r>
      <w:r w:rsidR="005A71CF" w:rsidRPr="00CD34EE">
        <w:rPr>
          <w:rFonts w:asciiTheme="majorBidi" w:hAnsiTheme="majorBidi" w:cstheme="majorBidi"/>
          <w:sz w:val="22"/>
          <w:szCs w:val="22"/>
          <w:lang w:val="en-GB"/>
        </w:rPr>
        <w:t xml:space="preserve">Bogdan </w:t>
      </w:r>
      <w:proofErr w:type="spellStart"/>
      <w:r w:rsidR="005A71CF" w:rsidRPr="00CD34EE">
        <w:rPr>
          <w:rFonts w:asciiTheme="majorBidi" w:hAnsiTheme="majorBidi" w:cstheme="majorBidi"/>
          <w:sz w:val="22"/>
          <w:szCs w:val="22"/>
          <w:lang w:val="en-GB"/>
        </w:rPr>
        <w:t>Petricel</w:t>
      </w:r>
      <w:proofErr w:type="spellEnd"/>
      <w:r w:rsidR="005A71CF" w:rsidRPr="00CD34EE">
        <w:rPr>
          <w:rFonts w:asciiTheme="majorBidi" w:hAnsiTheme="majorBidi" w:cstheme="majorBidi"/>
          <w:sz w:val="22"/>
          <w:szCs w:val="22"/>
          <w:lang w:val="en-GB"/>
        </w:rPr>
        <w:t xml:space="preserve">, </w:t>
      </w:r>
      <w:r w:rsidR="005A71CF" w:rsidRPr="00CD34EE">
        <w:rPr>
          <w:rFonts w:asciiTheme="majorBidi" w:hAnsiTheme="majorBidi" w:cstheme="majorBidi"/>
          <w:sz w:val="22"/>
          <w:szCs w:val="22"/>
          <w:highlight w:val="yellow"/>
          <w:lang w:val="en-GB"/>
        </w:rPr>
        <w:t>XXX</w:t>
      </w:r>
      <w:r w:rsidRPr="00CD34EE">
        <w:rPr>
          <w:rFonts w:asciiTheme="majorBidi" w:hAnsiTheme="majorBidi" w:cstheme="majorBidi"/>
          <w:sz w:val="22"/>
          <w:szCs w:val="22"/>
          <w:lang w:val="en-GB"/>
        </w:rPr>
        <w:t xml:space="preserve">), </w:t>
      </w:r>
      <w:r w:rsidR="003C2B0A" w:rsidRPr="003C2B0A">
        <w:rPr>
          <w:rFonts w:asciiTheme="majorBidi" w:hAnsiTheme="majorBidi" w:cstheme="majorBidi"/>
          <w:i/>
          <w:iCs/>
          <w:sz w:val="22"/>
          <w:szCs w:val="22"/>
          <w:lang w:val="en-GB"/>
        </w:rPr>
        <w:t xml:space="preserve">PT </w:t>
      </w:r>
      <w:r w:rsidRPr="003C2B0A">
        <w:rPr>
          <w:rFonts w:asciiTheme="majorBidi" w:hAnsiTheme="majorBidi" w:cstheme="majorBidi"/>
          <w:i/>
          <w:iCs/>
          <w:sz w:val="22"/>
          <w:szCs w:val="22"/>
          <w:lang w:val="en-GB"/>
        </w:rPr>
        <w:t>Lead</w:t>
      </w:r>
    </w:p>
    <w:p w14:paraId="43878C9D" w14:textId="77777777" w:rsidR="003C2B0A" w:rsidRPr="00CD34EE" w:rsidRDefault="003C2B0A" w:rsidP="003C2B0A">
      <w:pPr>
        <w:pStyle w:val="ListParagraph"/>
        <w:numPr>
          <w:ilvl w:val="0"/>
          <w:numId w:val="1"/>
        </w:numPr>
        <w:jc w:val="both"/>
        <w:rPr>
          <w:rFonts w:asciiTheme="majorBidi" w:hAnsiTheme="majorBidi" w:cstheme="majorBidi"/>
          <w:sz w:val="22"/>
          <w:szCs w:val="22"/>
          <w:lang w:val="en-GB"/>
        </w:rPr>
      </w:pPr>
      <w:r w:rsidRPr="00CD34EE">
        <w:rPr>
          <w:rFonts w:asciiTheme="majorBidi" w:hAnsiTheme="majorBidi" w:cstheme="majorBidi"/>
          <w:sz w:val="22"/>
          <w:szCs w:val="22"/>
          <w:lang w:val="en-GB"/>
        </w:rPr>
        <w:t xml:space="preserve">Greece (Vassilios </w:t>
      </w:r>
      <w:proofErr w:type="spellStart"/>
      <w:r w:rsidRPr="00CD34EE">
        <w:rPr>
          <w:rFonts w:asciiTheme="majorBidi" w:hAnsiTheme="majorBidi" w:cstheme="majorBidi"/>
          <w:sz w:val="22"/>
          <w:szCs w:val="22"/>
          <w:lang w:val="en-GB"/>
        </w:rPr>
        <w:t>Houdzoumis</w:t>
      </w:r>
      <w:proofErr w:type="spellEnd"/>
      <w:r w:rsidRPr="00CD34EE">
        <w:rPr>
          <w:rFonts w:asciiTheme="majorBidi" w:hAnsiTheme="majorBidi" w:cstheme="majorBidi"/>
          <w:sz w:val="22"/>
          <w:szCs w:val="22"/>
          <w:lang w:val="en-GB"/>
        </w:rPr>
        <w:t>)</w:t>
      </w:r>
    </w:p>
    <w:p w14:paraId="6BDBC40D" w14:textId="59CF4D87" w:rsidR="0099090B" w:rsidRPr="00CD34EE" w:rsidRDefault="008847EB" w:rsidP="0099090B">
      <w:pPr>
        <w:pStyle w:val="ListParagraph"/>
        <w:numPr>
          <w:ilvl w:val="0"/>
          <w:numId w:val="1"/>
        </w:numPr>
        <w:jc w:val="both"/>
        <w:rPr>
          <w:rFonts w:asciiTheme="majorBidi" w:hAnsiTheme="majorBidi" w:cstheme="majorBidi"/>
          <w:sz w:val="22"/>
          <w:szCs w:val="22"/>
          <w:lang w:val="en-GB"/>
        </w:rPr>
      </w:pPr>
      <w:r w:rsidRPr="00CD34EE">
        <w:rPr>
          <w:rFonts w:asciiTheme="majorBidi" w:hAnsiTheme="majorBidi" w:cstheme="majorBidi"/>
          <w:sz w:val="22"/>
          <w:szCs w:val="22"/>
          <w:lang w:val="en-GB"/>
        </w:rPr>
        <w:t>Portugal</w:t>
      </w:r>
      <w:r w:rsidR="005A71CF" w:rsidRPr="00CD34EE">
        <w:rPr>
          <w:rFonts w:asciiTheme="majorBidi" w:hAnsiTheme="majorBidi" w:cstheme="majorBidi"/>
          <w:sz w:val="22"/>
          <w:szCs w:val="22"/>
          <w:lang w:val="en-GB"/>
        </w:rPr>
        <w:t xml:space="preserve"> (Andre Maia)</w:t>
      </w:r>
    </w:p>
    <w:p w14:paraId="6A7314AB" w14:textId="4474A9A2" w:rsidR="008847EB" w:rsidRPr="00CD34EE" w:rsidRDefault="008847EB" w:rsidP="0099090B">
      <w:pPr>
        <w:pStyle w:val="ListParagraph"/>
        <w:numPr>
          <w:ilvl w:val="0"/>
          <w:numId w:val="1"/>
        </w:numPr>
        <w:jc w:val="both"/>
        <w:rPr>
          <w:rFonts w:asciiTheme="majorBidi" w:hAnsiTheme="majorBidi" w:cstheme="majorBidi"/>
          <w:sz w:val="22"/>
          <w:szCs w:val="22"/>
          <w:lang w:val="en-GB"/>
        </w:rPr>
      </w:pPr>
      <w:r w:rsidRPr="00CD34EE">
        <w:rPr>
          <w:rFonts w:asciiTheme="majorBidi" w:hAnsiTheme="majorBidi" w:cstheme="majorBidi"/>
          <w:sz w:val="22"/>
          <w:szCs w:val="22"/>
          <w:lang w:val="en-GB"/>
        </w:rPr>
        <w:t>UK (Glenn Turnbull)</w:t>
      </w:r>
    </w:p>
    <w:p w14:paraId="72CFDCD0" w14:textId="20E51A50" w:rsidR="008847EB" w:rsidRPr="00CD34EE" w:rsidRDefault="008847EB" w:rsidP="0099090B">
      <w:pPr>
        <w:pStyle w:val="ListParagraph"/>
        <w:numPr>
          <w:ilvl w:val="0"/>
          <w:numId w:val="1"/>
        </w:numPr>
        <w:jc w:val="both"/>
        <w:rPr>
          <w:rFonts w:asciiTheme="majorBidi" w:hAnsiTheme="majorBidi" w:cstheme="majorBidi"/>
          <w:sz w:val="22"/>
          <w:szCs w:val="22"/>
          <w:lang w:val="en-GB"/>
        </w:rPr>
      </w:pPr>
      <w:r w:rsidRPr="00CD34EE">
        <w:rPr>
          <w:rFonts w:asciiTheme="majorBidi" w:hAnsiTheme="majorBidi" w:cstheme="majorBidi"/>
          <w:sz w:val="22"/>
          <w:szCs w:val="22"/>
          <w:lang w:val="en-GB"/>
        </w:rPr>
        <w:t>Ireland (</w:t>
      </w:r>
      <w:r w:rsidRPr="00CD34EE">
        <w:rPr>
          <w:rFonts w:asciiTheme="majorBidi" w:hAnsiTheme="majorBidi" w:cstheme="majorBidi"/>
          <w:sz w:val="22"/>
          <w:szCs w:val="22"/>
          <w:highlight w:val="yellow"/>
          <w:lang w:val="en-GB"/>
        </w:rPr>
        <w:t>TBC</w:t>
      </w:r>
      <w:r w:rsidRPr="00CD34EE">
        <w:rPr>
          <w:rFonts w:asciiTheme="majorBidi" w:hAnsiTheme="majorBidi" w:cstheme="majorBidi"/>
          <w:sz w:val="22"/>
          <w:szCs w:val="22"/>
          <w:lang w:val="en-GB"/>
        </w:rPr>
        <w:t>)</w:t>
      </w:r>
    </w:p>
    <w:p w14:paraId="51E17C6E" w14:textId="32F12460" w:rsidR="008847EB" w:rsidRPr="00CD34EE" w:rsidRDefault="003C2B0A" w:rsidP="0099090B">
      <w:pPr>
        <w:pStyle w:val="ListParagraph"/>
        <w:numPr>
          <w:ilvl w:val="0"/>
          <w:numId w:val="1"/>
        </w:numPr>
        <w:jc w:val="both"/>
        <w:rPr>
          <w:rFonts w:asciiTheme="majorBidi" w:hAnsiTheme="majorBidi" w:cstheme="majorBidi"/>
          <w:sz w:val="22"/>
          <w:szCs w:val="22"/>
          <w:lang w:val="en-GB"/>
        </w:rPr>
      </w:pPr>
      <w:r w:rsidRPr="003C2B0A">
        <w:rPr>
          <w:rFonts w:asciiTheme="majorBidi" w:hAnsiTheme="majorBidi" w:cstheme="majorBidi"/>
          <w:sz w:val="22"/>
          <w:szCs w:val="22"/>
          <w:highlight w:val="yellow"/>
          <w:lang w:val="en-GB"/>
        </w:rPr>
        <w:t>TBC</w:t>
      </w:r>
    </w:p>
    <w:p w14:paraId="1A44BE6D" w14:textId="78EA0287" w:rsidR="0099090B" w:rsidRDefault="008847EB" w:rsidP="0099090B">
      <w:pPr>
        <w:pStyle w:val="ListParagraph"/>
        <w:numPr>
          <w:ilvl w:val="0"/>
          <w:numId w:val="1"/>
        </w:numPr>
        <w:jc w:val="both"/>
        <w:rPr>
          <w:rFonts w:asciiTheme="majorBidi" w:hAnsiTheme="majorBidi" w:cstheme="majorBidi"/>
          <w:sz w:val="22"/>
          <w:szCs w:val="22"/>
          <w:lang w:val="fr-FR"/>
        </w:rPr>
      </w:pPr>
      <w:r w:rsidRPr="00CD34EE">
        <w:rPr>
          <w:rFonts w:asciiTheme="majorBidi" w:hAnsiTheme="majorBidi" w:cstheme="majorBidi"/>
          <w:sz w:val="22"/>
          <w:szCs w:val="22"/>
          <w:lang w:val="fr-FR"/>
        </w:rPr>
        <w:t>ICAO EUR/NAT</w:t>
      </w:r>
      <w:r w:rsidR="00036036" w:rsidRPr="00CD34EE">
        <w:rPr>
          <w:rFonts w:asciiTheme="majorBidi" w:hAnsiTheme="majorBidi" w:cstheme="majorBidi"/>
          <w:sz w:val="22"/>
          <w:szCs w:val="22"/>
          <w:lang w:val="fr-FR"/>
        </w:rPr>
        <w:t xml:space="preserve"> (Abbas Niknejad)</w:t>
      </w:r>
    </w:p>
    <w:p w14:paraId="001270F2" w14:textId="77777777" w:rsidR="000C1F48" w:rsidRDefault="000C1F48" w:rsidP="000C1F48">
      <w:pPr>
        <w:jc w:val="both"/>
        <w:rPr>
          <w:rFonts w:asciiTheme="majorBidi" w:hAnsiTheme="majorBidi" w:cstheme="majorBidi"/>
          <w:sz w:val="22"/>
          <w:szCs w:val="22"/>
          <w:lang w:val="fr-FR"/>
        </w:rPr>
      </w:pPr>
    </w:p>
    <w:p w14:paraId="1A887906" w14:textId="4D0DC836" w:rsidR="000C1F48" w:rsidRPr="000C1F48" w:rsidRDefault="000545C5" w:rsidP="000C1F48">
      <w:pPr>
        <w:jc w:val="center"/>
        <w:rPr>
          <w:rFonts w:asciiTheme="majorBidi" w:hAnsiTheme="majorBidi" w:cstheme="majorBidi"/>
          <w:sz w:val="22"/>
          <w:szCs w:val="22"/>
          <w:lang w:val="fr-FR"/>
        </w:rPr>
      </w:pPr>
      <w:r>
        <w:rPr>
          <w:rFonts w:asciiTheme="majorBidi" w:hAnsiTheme="majorBidi" w:cstheme="majorBidi"/>
          <w:sz w:val="22"/>
          <w:szCs w:val="22"/>
          <w:lang w:val="fr-FR"/>
        </w:rPr>
        <w:t>--END--</w:t>
      </w:r>
    </w:p>
    <w:sectPr w:rsidR="000C1F48" w:rsidRPr="000C1F48">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A2D9A" w14:textId="77777777" w:rsidR="002030B2" w:rsidRDefault="002030B2" w:rsidP="000C1F48">
      <w:pPr>
        <w:spacing w:after="0" w:line="240" w:lineRule="auto"/>
      </w:pPr>
      <w:r>
        <w:separator/>
      </w:r>
    </w:p>
  </w:endnote>
  <w:endnote w:type="continuationSeparator" w:id="0">
    <w:p w14:paraId="303B7056" w14:textId="77777777" w:rsidR="002030B2" w:rsidRDefault="002030B2" w:rsidP="000C1F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1AC27" w14:textId="77777777" w:rsidR="002030B2" w:rsidRDefault="002030B2" w:rsidP="000C1F48">
      <w:pPr>
        <w:spacing w:after="0" w:line="240" w:lineRule="auto"/>
      </w:pPr>
      <w:r>
        <w:separator/>
      </w:r>
    </w:p>
  </w:footnote>
  <w:footnote w:type="continuationSeparator" w:id="0">
    <w:p w14:paraId="1A396CC5" w14:textId="77777777" w:rsidR="002030B2" w:rsidRDefault="002030B2" w:rsidP="000C1F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5C440" w14:textId="47D794DB" w:rsidR="000C1F48" w:rsidRPr="000545C5" w:rsidRDefault="000C1F48" w:rsidP="000545C5">
    <w:pPr>
      <w:pStyle w:val="Header"/>
      <w:pBdr>
        <w:bottom w:val="single" w:sz="4" w:space="1" w:color="auto"/>
      </w:pBdr>
      <w:jc w:val="right"/>
      <w:rPr>
        <w:rFonts w:ascii="Times New Roman" w:hAnsi="Times New Roman" w:cs="Times New Roman"/>
      </w:rPr>
    </w:pPr>
    <w:r w:rsidRPr="000545C5">
      <w:rPr>
        <w:rFonts w:ascii="Times New Roman" w:hAnsi="Times New Roman" w:cs="Times New Roman"/>
        <w:b/>
        <w:bCs/>
      </w:rPr>
      <w:t xml:space="preserve">Appendix </w:t>
    </w:r>
    <w:r w:rsidR="000545C5" w:rsidRPr="000545C5">
      <w:rPr>
        <w:rFonts w:ascii="Times New Roman" w:hAnsi="Times New Roman" w:cs="Times New Roman"/>
        <w:b/>
        <w:bCs/>
      </w:rPr>
      <w:t>O</w:t>
    </w:r>
    <w:r w:rsidR="00F96CBA" w:rsidRPr="000545C5">
      <w:rPr>
        <w:rFonts w:ascii="Times New Roman" w:hAnsi="Times New Roman" w:cs="Times New Roman"/>
        <w:b/>
        <w:bCs/>
      </w:rPr>
      <w:t xml:space="preserve"> </w:t>
    </w:r>
    <w:r w:rsidRPr="000545C5">
      <w:rPr>
        <w:rFonts w:ascii="Times New Roman" w:hAnsi="Times New Roman" w:cs="Times New Roman"/>
      </w:rPr>
      <w:t xml:space="preserve">to </w:t>
    </w:r>
    <w:r w:rsidR="00F96CBA" w:rsidRPr="000545C5">
      <w:rPr>
        <w:rFonts w:ascii="Times New Roman" w:hAnsi="Times New Roman" w:cs="Times New Roman"/>
      </w:rPr>
      <w:t xml:space="preserve">EASPG/07 </w:t>
    </w:r>
    <w:r w:rsidR="000545C5" w:rsidRPr="000545C5">
      <w:rPr>
        <w:rFonts w:ascii="Times New Roman" w:hAnsi="Times New Roman" w:cs="Times New Roman"/>
      </w:rPr>
      <w:t>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BB6"/>
    <w:multiLevelType w:val="hybridMultilevel"/>
    <w:tmpl w:val="4C5CD28A"/>
    <w:lvl w:ilvl="0" w:tplc="0A98A73C">
      <w:numFmt w:val="bullet"/>
      <w:lvlText w:val="-"/>
      <w:lvlJc w:val="left"/>
      <w:pPr>
        <w:ind w:left="720" w:hanging="360"/>
      </w:pPr>
      <w:rPr>
        <w:rFonts w:ascii="Aptos" w:eastAsia="Aptos" w:hAnsi="Apto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7659536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90B"/>
    <w:rsid w:val="00036036"/>
    <w:rsid w:val="000545C5"/>
    <w:rsid w:val="000C1F48"/>
    <w:rsid w:val="001244A5"/>
    <w:rsid w:val="002030B2"/>
    <w:rsid w:val="00217223"/>
    <w:rsid w:val="003C2B0A"/>
    <w:rsid w:val="004752AD"/>
    <w:rsid w:val="005A71CF"/>
    <w:rsid w:val="005B6788"/>
    <w:rsid w:val="006372B8"/>
    <w:rsid w:val="007F1A9D"/>
    <w:rsid w:val="008847EB"/>
    <w:rsid w:val="0099090B"/>
    <w:rsid w:val="00997232"/>
    <w:rsid w:val="00A35555"/>
    <w:rsid w:val="00B51B00"/>
    <w:rsid w:val="00C35587"/>
    <w:rsid w:val="00CA0A12"/>
    <w:rsid w:val="00CD34EE"/>
    <w:rsid w:val="00F00452"/>
    <w:rsid w:val="00F96CBA"/>
    <w:rsid w:val="00FD661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BF201"/>
  <w15:chartTrackingRefBased/>
  <w15:docId w15:val="{6C615C24-9D26-46FD-BD7C-801D4CAC9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9090B"/>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99090B"/>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99090B"/>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99090B"/>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99090B"/>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99090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090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090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090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090B"/>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99090B"/>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99090B"/>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99090B"/>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99090B"/>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99090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090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090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090B"/>
    <w:rPr>
      <w:rFonts w:eastAsiaTheme="majorEastAsia" w:cstheme="majorBidi"/>
      <w:color w:val="272727" w:themeColor="text1" w:themeTint="D8"/>
    </w:rPr>
  </w:style>
  <w:style w:type="paragraph" w:styleId="Title">
    <w:name w:val="Title"/>
    <w:basedOn w:val="Normal"/>
    <w:next w:val="Normal"/>
    <w:link w:val="TitleChar"/>
    <w:uiPriority w:val="10"/>
    <w:qFormat/>
    <w:rsid w:val="0099090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090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9090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090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090B"/>
    <w:pPr>
      <w:spacing w:before="160"/>
      <w:jc w:val="center"/>
    </w:pPr>
    <w:rPr>
      <w:i/>
      <w:iCs/>
      <w:color w:val="404040" w:themeColor="text1" w:themeTint="BF"/>
    </w:rPr>
  </w:style>
  <w:style w:type="character" w:customStyle="1" w:styleId="QuoteChar">
    <w:name w:val="Quote Char"/>
    <w:basedOn w:val="DefaultParagraphFont"/>
    <w:link w:val="Quote"/>
    <w:uiPriority w:val="29"/>
    <w:rsid w:val="0099090B"/>
    <w:rPr>
      <w:i/>
      <w:iCs/>
      <w:color w:val="404040" w:themeColor="text1" w:themeTint="BF"/>
    </w:rPr>
  </w:style>
  <w:style w:type="paragraph" w:styleId="ListParagraph">
    <w:name w:val="List Paragraph"/>
    <w:basedOn w:val="Normal"/>
    <w:uiPriority w:val="34"/>
    <w:qFormat/>
    <w:rsid w:val="0099090B"/>
    <w:pPr>
      <w:ind w:left="720"/>
      <w:contextualSpacing/>
    </w:pPr>
  </w:style>
  <w:style w:type="character" w:styleId="IntenseEmphasis">
    <w:name w:val="Intense Emphasis"/>
    <w:basedOn w:val="DefaultParagraphFont"/>
    <w:uiPriority w:val="21"/>
    <w:qFormat/>
    <w:rsid w:val="0099090B"/>
    <w:rPr>
      <w:i/>
      <w:iCs/>
      <w:color w:val="2E74B5" w:themeColor="accent1" w:themeShade="BF"/>
    </w:rPr>
  </w:style>
  <w:style w:type="paragraph" w:styleId="IntenseQuote">
    <w:name w:val="Intense Quote"/>
    <w:basedOn w:val="Normal"/>
    <w:next w:val="Normal"/>
    <w:link w:val="IntenseQuoteChar"/>
    <w:uiPriority w:val="30"/>
    <w:qFormat/>
    <w:rsid w:val="0099090B"/>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99090B"/>
    <w:rPr>
      <w:i/>
      <w:iCs/>
      <w:color w:val="2E74B5" w:themeColor="accent1" w:themeShade="BF"/>
    </w:rPr>
  </w:style>
  <w:style w:type="character" w:styleId="IntenseReference">
    <w:name w:val="Intense Reference"/>
    <w:basedOn w:val="DefaultParagraphFont"/>
    <w:uiPriority w:val="32"/>
    <w:qFormat/>
    <w:rsid w:val="0099090B"/>
    <w:rPr>
      <w:b/>
      <w:bCs/>
      <w:smallCaps/>
      <w:color w:val="2E74B5" w:themeColor="accent1" w:themeShade="BF"/>
      <w:spacing w:val="5"/>
    </w:rPr>
  </w:style>
  <w:style w:type="paragraph" w:styleId="Header">
    <w:name w:val="header"/>
    <w:basedOn w:val="Normal"/>
    <w:link w:val="HeaderChar"/>
    <w:uiPriority w:val="99"/>
    <w:unhideWhenUsed/>
    <w:rsid w:val="000C1F4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1F48"/>
  </w:style>
  <w:style w:type="paragraph" w:styleId="Footer">
    <w:name w:val="footer"/>
    <w:basedOn w:val="Normal"/>
    <w:link w:val="FooterChar"/>
    <w:uiPriority w:val="99"/>
    <w:unhideWhenUsed/>
    <w:rsid w:val="000C1F4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1F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244</Words>
  <Characters>1391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Niknejad, Abbas</dc:creator>
  <cp:keywords/>
  <dc:description/>
  <cp:lastModifiedBy>Hofstetter, Isabelle</cp:lastModifiedBy>
  <cp:revision>10</cp:revision>
  <dcterms:created xsi:type="dcterms:W3CDTF">2025-10-09T12:13:00Z</dcterms:created>
  <dcterms:modified xsi:type="dcterms:W3CDTF">2025-11-28T14:15:00Z</dcterms:modified>
</cp:coreProperties>
</file>